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8A" w:rsidRDefault="00CA058A" w:rsidP="00CA727F">
      <w:pPr>
        <w:spacing w:after="0" w:line="240" w:lineRule="auto"/>
        <w:rPr>
          <w:rFonts w:eastAsia="Times New Roman"/>
        </w:rPr>
      </w:pPr>
    </w:p>
    <w:p w:rsidR="00CA058A" w:rsidRPr="005A22C2" w:rsidRDefault="005A22C2" w:rsidP="00CA7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C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7838A6" w:rsidRPr="005A22C2">
        <w:rPr>
          <w:rFonts w:ascii="Times New Roman" w:hAnsi="Times New Roman" w:cs="Times New Roman"/>
          <w:b/>
          <w:sz w:val="28"/>
          <w:szCs w:val="28"/>
        </w:rPr>
        <w:t>адаптированная коррекционно-развивающая</w:t>
      </w:r>
      <w:r w:rsidR="007838A6" w:rsidRPr="005A22C2">
        <w:rPr>
          <w:rFonts w:ascii="Times New Roman" w:hAnsi="Times New Roman" w:cs="Times New Roman"/>
          <w:b/>
          <w:sz w:val="28"/>
          <w:szCs w:val="28"/>
        </w:rPr>
        <w:br/>
        <w:t>логопедическая программа для обучающихся с ОВЗ 4 класса</w:t>
      </w:r>
      <w:r w:rsidRPr="005A22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38A6" w:rsidRPr="005A22C2">
        <w:rPr>
          <w:rFonts w:ascii="Times New Roman" w:hAnsi="Times New Roman" w:cs="Times New Roman"/>
          <w:b/>
          <w:sz w:val="28"/>
          <w:szCs w:val="28"/>
        </w:rPr>
        <w:t>Вариант 6.1</w:t>
      </w:r>
      <w:r w:rsidRPr="005A22C2">
        <w:rPr>
          <w:rFonts w:ascii="Times New Roman" w:hAnsi="Times New Roman" w:cs="Times New Roman"/>
          <w:b/>
          <w:sz w:val="28"/>
          <w:szCs w:val="28"/>
        </w:rPr>
        <w:t>.</w:t>
      </w:r>
    </w:p>
    <w:p w:rsidR="00CA058A" w:rsidRDefault="007838A6" w:rsidP="00CA727F">
      <w:pPr>
        <w:pStyle w:val="a3"/>
        <w:spacing w:before="0" w:beforeAutospacing="0" w:after="0" w:afterAutospacing="0"/>
      </w:pPr>
      <w:proofErr w:type="gramStart"/>
      <w:r>
        <w:t>Программа коррекционной логопедической работы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логопедической помощи детям с речевыми нарушениями на фоне первичного дефекта в освоении адаптированной основной общеобразовательной программы начального общего образования, коррекцию недостатков в речевом развитии обучающихся, их дальнейшую социальную адаптацию.</w:t>
      </w:r>
      <w:proofErr w:type="gramEnd"/>
    </w:p>
    <w:p w:rsidR="00CA727F" w:rsidRDefault="007838A6" w:rsidP="00CA727F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Нормативно-правовое обеспечение:</w:t>
      </w:r>
    </w:p>
    <w:p w:rsidR="00CA058A" w:rsidRDefault="007838A6" w:rsidP="00CA727F">
      <w:pPr>
        <w:pStyle w:val="3"/>
        <w:spacing w:before="0" w:beforeAutospacing="0" w:after="0" w:afterAutospacing="0"/>
      </w:pPr>
      <w:r>
        <w:t>Работа логопедического пункта организуется на основании:</w:t>
      </w:r>
    </w:p>
    <w:p w:rsidR="00CA058A" w:rsidRDefault="007838A6" w:rsidP="00CA727F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Инструктивно-методическое письмо «О работе логопедического пункта общеобразовательного учреждения» от 14.12.2000 г. №2.</w:t>
      </w:r>
    </w:p>
    <w:p w:rsidR="00CA058A" w:rsidRDefault="007838A6">
      <w:pPr>
        <w:pStyle w:val="a3"/>
        <w:numPr>
          <w:ilvl w:val="0"/>
          <w:numId w:val="11"/>
        </w:numPr>
      </w:pPr>
      <w:r>
        <w:t xml:space="preserve">Инструктивно-методическое письмо «О работе учителя-логопеда при общеобразовательной школе» / Под ред. А.В. </w:t>
      </w:r>
      <w:proofErr w:type="spellStart"/>
      <w:r>
        <w:t>Ястребовой</w:t>
      </w:r>
      <w:proofErr w:type="spellEnd"/>
      <w:r>
        <w:t>, Т.Б. Бессоновой. М.,1996г.</w:t>
      </w:r>
    </w:p>
    <w:p w:rsidR="00CA058A" w:rsidRDefault="007838A6">
      <w:pPr>
        <w:pStyle w:val="a3"/>
        <w:numPr>
          <w:ilvl w:val="0"/>
          <w:numId w:val="11"/>
        </w:numPr>
      </w:pPr>
      <w:r>
        <w:t>Федерального Закона от 29 декабря 2012 года № 273-ФЗ «Об образовании в Российской Федерации».</w:t>
      </w:r>
    </w:p>
    <w:p w:rsidR="00CA058A" w:rsidRDefault="007838A6">
      <w:pPr>
        <w:pStyle w:val="a3"/>
        <w:numPr>
          <w:ilvl w:val="0"/>
          <w:numId w:val="11"/>
        </w:numPr>
      </w:pPr>
      <w:r>
        <w:t>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CA058A" w:rsidRDefault="007838A6">
      <w:pPr>
        <w:pStyle w:val="a3"/>
        <w:numPr>
          <w:ilvl w:val="0"/>
          <w:numId w:val="11"/>
        </w:numPr>
      </w:pPr>
      <w:r>
        <w:t>Приказ Министерства образования и науки РФ от 30 августа 2013 г.№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CA058A" w:rsidRDefault="007838A6">
      <w:pPr>
        <w:pStyle w:val="a3"/>
        <w:numPr>
          <w:ilvl w:val="0"/>
          <w:numId w:val="11"/>
        </w:numPr>
      </w:pPr>
      <w:r>
        <w:t>Письмо Министерства образования и науки Российской Федерации № ВК-452/07 от 11.03.16.</w:t>
      </w:r>
    </w:p>
    <w:p w:rsidR="00CA058A" w:rsidRDefault="007838A6">
      <w:pPr>
        <w:pStyle w:val="a3"/>
        <w:numPr>
          <w:ilvl w:val="0"/>
          <w:numId w:val="11"/>
        </w:numPr>
      </w:pPr>
      <w:r>
        <w:t xml:space="preserve">Приказ Министерства образования и науки РФ № 1598 от 19 декабря 2014 г. «Об утверждении ФГОС НОО </w:t>
      </w:r>
      <w:proofErr w:type="gramStart"/>
      <w:r>
        <w:t>для</w:t>
      </w:r>
      <w:proofErr w:type="gramEnd"/>
      <w:r>
        <w:t xml:space="preserve"> обучающихся с ОВЗ».</w:t>
      </w:r>
    </w:p>
    <w:p w:rsidR="00CA058A" w:rsidRDefault="007838A6">
      <w:pPr>
        <w:pStyle w:val="a3"/>
        <w:numPr>
          <w:ilvl w:val="0"/>
          <w:numId w:val="11"/>
        </w:numPr>
      </w:pPr>
      <w:r>
        <w:t>Приказ Министерства образования и науки РФ № 1599 от 19 декабря 2014 г. «Об утверждении ФГОС образования детей с умственной отсталостью (интеллектуальными нарушениями)».</w:t>
      </w:r>
    </w:p>
    <w:p w:rsidR="00CA058A" w:rsidRDefault="007838A6">
      <w:pPr>
        <w:pStyle w:val="a3"/>
        <w:numPr>
          <w:ilvl w:val="0"/>
          <w:numId w:val="11"/>
        </w:numPr>
      </w:pPr>
      <w:r>
        <w:t>Примерные адаптированные основные общеобразовательные программы начального общего образования для детей с ограниченными возможностями здоровья.</w:t>
      </w:r>
    </w:p>
    <w:p w:rsidR="00CA058A" w:rsidRDefault="007838A6">
      <w:pPr>
        <w:pStyle w:val="a3"/>
        <w:numPr>
          <w:ilvl w:val="0"/>
          <w:numId w:val="11"/>
        </w:numPr>
      </w:pPr>
      <w:r>
        <w:t>Программы специальных (коррекционных) образовательных учреждений.</w:t>
      </w:r>
    </w:p>
    <w:p w:rsidR="00CA058A" w:rsidRDefault="007838A6">
      <w:pPr>
        <w:pStyle w:val="a3"/>
        <w:numPr>
          <w:ilvl w:val="0"/>
          <w:numId w:val="11"/>
        </w:numPr>
      </w:pPr>
      <w:proofErr w:type="gramStart"/>
      <w:r>
        <w:t>Постановление Главного государственного санитарного врача РФ от 10 июля 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CA058A" w:rsidRDefault="007838A6" w:rsidP="00CA727F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Положение о логопедическом пункте общеобразовательного учреждения.</w:t>
      </w:r>
    </w:p>
    <w:p w:rsidR="00CA058A" w:rsidRDefault="00CA058A" w:rsidP="00CA727F">
      <w:pPr>
        <w:spacing w:after="0" w:line="240" w:lineRule="auto"/>
        <w:rPr>
          <w:rFonts w:eastAsia="Times New Roman"/>
        </w:rPr>
      </w:pPr>
    </w:p>
    <w:p w:rsidR="00CA058A" w:rsidRDefault="007838A6" w:rsidP="00CA727F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В реализуемый комплекс программ коррекционной работы входят следующие блоки:</w:t>
      </w:r>
    </w:p>
    <w:p w:rsidR="00CA058A" w:rsidRDefault="007838A6" w:rsidP="00CA727F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диагностический блок (мониторинговые исследования);</w:t>
      </w:r>
    </w:p>
    <w:p w:rsidR="00CA058A" w:rsidRDefault="007838A6">
      <w:pPr>
        <w:pStyle w:val="a3"/>
        <w:numPr>
          <w:ilvl w:val="0"/>
          <w:numId w:val="12"/>
        </w:numPr>
      </w:pPr>
      <w:r>
        <w:t>программа коррекционной работы;</w:t>
      </w:r>
    </w:p>
    <w:p w:rsidR="00CA058A" w:rsidRDefault="007838A6">
      <w:pPr>
        <w:pStyle w:val="a3"/>
        <w:numPr>
          <w:ilvl w:val="0"/>
          <w:numId w:val="12"/>
        </w:numPr>
      </w:pPr>
      <w:r>
        <w:t>план работы учителя-логопеда с педагогами;</w:t>
      </w:r>
    </w:p>
    <w:p w:rsidR="00CA058A" w:rsidRDefault="007838A6">
      <w:pPr>
        <w:pStyle w:val="a3"/>
        <w:numPr>
          <w:ilvl w:val="0"/>
          <w:numId w:val="12"/>
        </w:numPr>
      </w:pPr>
      <w:r>
        <w:t xml:space="preserve">план консультативной работы учителя-логопеда с родителями </w:t>
      </w:r>
      <w:proofErr w:type="gramStart"/>
      <w:r>
        <w:t>обучающихся</w:t>
      </w:r>
      <w:proofErr w:type="gramEnd"/>
      <w:r>
        <w:t xml:space="preserve"> с ОВЗ;</w:t>
      </w:r>
    </w:p>
    <w:p w:rsidR="00CA058A" w:rsidRDefault="007838A6" w:rsidP="00CA727F">
      <w:pPr>
        <w:pStyle w:val="a3"/>
        <w:numPr>
          <w:ilvl w:val="0"/>
          <w:numId w:val="12"/>
        </w:numPr>
        <w:spacing w:after="0" w:afterAutospacing="0"/>
      </w:pPr>
      <w:r>
        <w:lastRenderedPageBreak/>
        <w:t>профилактическая работа;</w:t>
      </w:r>
      <w:bookmarkStart w:id="0" w:name="_GoBack"/>
      <w:bookmarkEnd w:id="0"/>
    </w:p>
    <w:p w:rsidR="00CA058A" w:rsidRDefault="007838A6" w:rsidP="00CA727F">
      <w:pPr>
        <w:pStyle w:val="a3"/>
        <w:spacing w:after="0" w:afterAutospacing="0"/>
      </w:pPr>
      <w:r>
        <w:rPr>
          <w:b/>
          <w:bCs/>
        </w:rPr>
        <w:t>Цель</w:t>
      </w:r>
      <w:r>
        <w:t xml:space="preserve"> - реализация системы логопедической помощи детям с речевыми нарушениями в освоении адаптированной основной общеобразовательной программы, а также на коррекцию недостатков в речевом развитии обучающихся и их социальную адаптацию. Программа обеспечивает сопровождение детей с ОВЗ, обучающихся в общеобразовательной школе, на логопедическом пункте.</w:t>
      </w:r>
    </w:p>
    <w:p w:rsidR="00CA058A" w:rsidRPr="005A22C2" w:rsidRDefault="007838A6">
      <w:pPr>
        <w:pStyle w:val="2"/>
        <w:rPr>
          <w:rFonts w:eastAsia="Times New Roman"/>
          <w:sz w:val="24"/>
          <w:szCs w:val="24"/>
        </w:rPr>
      </w:pPr>
      <w:r w:rsidRPr="005A22C2">
        <w:rPr>
          <w:rFonts w:eastAsia="Times New Roman"/>
          <w:sz w:val="24"/>
          <w:szCs w:val="24"/>
        </w:rPr>
        <w:t xml:space="preserve">Задачи коррекционно-развивающего сопровождения на период реализации программы </w:t>
      </w:r>
    </w:p>
    <w:p w:rsidR="00CA058A" w:rsidRDefault="007838A6">
      <w:pPr>
        <w:pStyle w:val="4"/>
        <w:rPr>
          <w:rFonts w:eastAsia="Times New Roman"/>
        </w:rPr>
      </w:pPr>
      <w:r>
        <w:rPr>
          <w:rFonts w:eastAsia="Times New Roman"/>
        </w:rPr>
        <w:t>Общие задачи:</w:t>
      </w:r>
    </w:p>
    <w:p w:rsidR="00CA058A" w:rsidRDefault="007838A6">
      <w:pPr>
        <w:pStyle w:val="a3"/>
        <w:numPr>
          <w:ilvl w:val="0"/>
          <w:numId w:val="13"/>
        </w:numPr>
      </w:pPr>
      <w:r>
        <w:t xml:space="preserve">Обеспечение своевременного выявления детей с речевым недоразвитием на </w:t>
      </w:r>
      <w:proofErr w:type="spellStart"/>
      <w:r>
        <w:t>фоненарушений</w:t>
      </w:r>
      <w:proofErr w:type="spellEnd"/>
      <w:r>
        <w:t xml:space="preserve"> опорно-двигательного аппарата.</w:t>
      </w:r>
    </w:p>
    <w:p w:rsidR="00CA058A" w:rsidRDefault="007838A6">
      <w:pPr>
        <w:pStyle w:val="a3"/>
        <w:numPr>
          <w:ilvl w:val="0"/>
          <w:numId w:val="13"/>
        </w:numPr>
      </w:pPr>
      <w:r>
        <w:t>Определение особенностей организации коррекционно-развивающего образовательного процесса для данной категории детей в соответствии с индивидуальными особенностями каждого ребёнка, структурой нарушения и степенью его тяжести.</w:t>
      </w:r>
    </w:p>
    <w:p w:rsidR="00CA058A" w:rsidRDefault="007838A6">
      <w:pPr>
        <w:pStyle w:val="a3"/>
        <w:numPr>
          <w:ilvl w:val="0"/>
          <w:numId w:val="13"/>
        </w:numPr>
      </w:pPr>
      <w:r>
        <w:t>Создание условий, способствующих освоению детьми с нарушениями опорно-двигательного аппарата адаптированной основной общеобразовательной программы начального общего образования и их интеграции в образовательном учреждении.</w:t>
      </w:r>
    </w:p>
    <w:p w:rsidR="00CA058A" w:rsidRDefault="007838A6">
      <w:pPr>
        <w:pStyle w:val="a3"/>
        <w:numPr>
          <w:ilvl w:val="0"/>
          <w:numId w:val="13"/>
        </w:numPr>
      </w:pPr>
      <w:r>
        <w:t>Разработка и реализация коррекционно-развивающих рабочих программ, организация индивидуальных и (или) групповых занятий для детей с нарушениями в речевом развитии.</w:t>
      </w:r>
    </w:p>
    <w:p w:rsidR="00CA058A" w:rsidRDefault="007838A6">
      <w:pPr>
        <w:pStyle w:val="a3"/>
        <w:numPr>
          <w:ilvl w:val="0"/>
          <w:numId w:val="13"/>
        </w:numPr>
      </w:pPr>
      <w:r>
        <w:t>Оказание консультативной и методической помощи педагогам в обучении и сопровождении детей с нарушениями опорно-двигательного аппарата по вопросам особенностей речевого развития.</w:t>
      </w:r>
    </w:p>
    <w:p w:rsidR="00CA058A" w:rsidRDefault="007838A6">
      <w:pPr>
        <w:pStyle w:val="a3"/>
        <w:numPr>
          <w:ilvl w:val="0"/>
          <w:numId w:val="13"/>
        </w:numPr>
      </w:pPr>
      <w:r>
        <w:t>Оказание консультативной помощи родителям (законным представителям) детей с нарушениями опорно-двигательного аппарата по вопросам возрастных особенностей речевого развития.</w:t>
      </w:r>
    </w:p>
    <w:p w:rsidR="00CA058A" w:rsidRDefault="007838A6">
      <w:pPr>
        <w:pStyle w:val="4"/>
        <w:divId w:val="350106046"/>
        <w:rPr>
          <w:rFonts w:eastAsia="Times New Roman"/>
        </w:rPr>
      </w:pPr>
      <w:r>
        <w:rPr>
          <w:rFonts w:eastAsia="Times New Roman"/>
        </w:rPr>
        <w:t>Специфические задачи коррекционно-развивающего логопедического сопровождения данной нозологической группы, осваивающей АООП НОО (вариант 6.1):</w:t>
      </w:r>
    </w:p>
    <w:p w:rsidR="00CA058A" w:rsidRDefault="007838A6">
      <w:pPr>
        <w:pStyle w:val="a3"/>
        <w:numPr>
          <w:ilvl w:val="0"/>
          <w:numId w:val="14"/>
        </w:numPr>
        <w:ind w:left="375"/>
      </w:pPr>
      <w:r>
        <w:t>Развитие речевой активности.</w:t>
      </w:r>
    </w:p>
    <w:p w:rsidR="00CA058A" w:rsidRDefault="007838A6">
      <w:pPr>
        <w:pStyle w:val="a3"/>
        <w:numPr>
          <w:ilvl w:val="0"/>
          <w:numId w:val="14"/>
        </w:numPr>
        <w:ind w:left="375"/>
      </w:pPr>
      <w:r>
        <w:t>Развитие двигательной активности.</w:t>
      </w:r>
    </w:p>
    <w:p w:rsidR="00CA058A" w:rsidRDefault="007838A6">
      <w:pPr>
        <w:pStyle w:val="a3"/>
        <w:numPr>
          <w:ilvl w:val="0"/>
          <w:numId w:val="14"/>
        </w:numPr>
        <w:ind w:left="375"/>
      </w:pPr>
      <w:r>
        <w:t>Развитие общей и мелкой моторики.</w:t>
      </w:r>
    </w:p>
    <w:p w:rsidR="00CA058A" w:rsidRDefault="007838A6">
      <w:pPr>
        <w:pStyle w:val="a3"/>
        <w:numPr>
          <w:ilvl w:val="0"/>
          <w:numId w:val="14"/>
        </w:numPr>
        <w:ind w:left="375"/>
      </w:pPr>
      <w:r>
        <w:t>Формирование универсальных учебных действий.</w:t>
      </w:r>
    </w:p>
    <w:p w:rsidR="00CA058A" w:rsidRPr="005A22C2" w:rsidRDefault="007838A6">
      <w:pPr>
        <w:pStyle w:val="2"/>
        <w:rPr>
          <w:rFonts w:eastAsia="Times New Roman"/>
          <w:sz w:val="24"/>
          <w:szCs w:val="24"/>
        </w:rPr>
      </w:pPr>
      <w:r w:rsidRPr="005A22C2">
        <w:rPr>
          <w:rFonts w:eastAsia="Times New Roman"/>
          <w:sz w:val="24"/>
          <w:szCs w:val="24"/>
        </w:rPr>
        <w:t>Этапы реализации коррекционной логопедической программы</w:t>
      </w:r>
    </w:p>
    <w:tbl>
      <w:tblPr>
        <w:tblW w:w="451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3"/>
      </w:tblGrid>
      <w:tr w:rsidR="005A22C2" w:rsidTr="005A22C2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C2" w:rsidRDefault="005A22C2">
            <w:pPr>
              <w:pStyle w:val="a3"/>
              <w:jc w:val="center"/>
            </w:pPr>
            <w:r>
              <w:rPr>
                <w:b/>
                <w:bCs/>
              </w:rPr>
              <w:t>Этапы</w:t>
            </w:r>
          </w:p>
        </w:tc>
      </w:tr>
      <w:tr w:rsidR="005A22C2" w:rsidTr="005A22C2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C2" w:rsidRDefault="005A22C2">
            <w:pPr>
              <w:pStyle w:val="a3"/>
            </w:pPr>
            <w:r>
              <w:rPr>
                <w:i/>
                <w:iCs/>
              </w:rPr>
              <w:t xml:space="preserve">Этап сбора и анализа информации </w:t>
            </w:r>
            <w:r>
              <w:t>(информационно-аналитическая деятельность).</w:t>
            </w:r>
          </w:p>
        </w:tc>
      </w:tr>
      <w:tr w:rsidR="005A22C2" w:rsidTr="005A22C2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C2" w:rsidRDefault="005A22C2">
            <w:pPr>
              <w:pStyle w:val="a3"/>
            </w:pPr>
            <w:r>
              <w:rPr>
                <w:i/>
                <w:iCs/>
              </w:rPr>
              <w:t xml:space="preserve">Этап планирования, организации, координации </w:t>
            </w:r>
            <w:r>
              <w:t>(организационно-исполнительская деятельность).</w:t>
            </w:r>
          </w:p>
        </w:tc>
      </w:tr>
      <w:tr w:rsidR="005A22C2" w:rsidTr="005A22C2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C2" w:rsidRDefault="005A22C2">
            <w:pPr>
              <w:pStyle w:val="a3"/>
            </w:pPr>
            <w:r>
              <w:rPr>
                <w:i/>
                <w:iCs/>
              </w:rPr>
              <w:t xml:space="preserve">Этап диагностики коррекционно-развивающей образовательной среды </w:t>
            </w:r>
            <w:r>
              <w:t>(контрольно-диагностическая деятельность).</w:t>
            </w:r>
          </w:p>
        </w:tc>
      </w:tr>
      <w:tr w:rsidR="005A22C2" w:rsidTr="005A22C2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C2" w:rsidRDefault="005A22C2">
            <w:pPr>
              <w:pStyle w:val="a3"/>
            </w:pPr>
            <w:r>
              <w:rPr>
                <w:i/>
                <w:iCs/>
              </w:rPr>
              <w:t xml:space="preserve">Этап регуляции и корректировки </w:t>
            </w:r>
            <w:r>
              <w:t>(регулятивно-корректировочная деятельность).</w:t>
            </w:r>
          </w:p>
        </w:tc>
      </w:tr>
    </w:tbl>
    <w:p w:rsidR="00CA058A" w:rsidRPr="005A22C2" w:rsidRDefault="007838A6">
      <w:pPr>
        <w:pStyle w:val="2"/>
        <w:rPr>
          <w:rFonts w:eastAsia="Times New Roman"/>
          <w:sz w:val="24"/>
          <w:szCs w:val="24"/>
        </w:rPr>
      </w:pPr>
      <w:r w:rsidRPr="005A22C2">
        <w:rPr>
          <w:rFonts w:eastAsia="Times New Roman"/>
          <w:sz w:val="24"/>
          <w:szCs w:val="24"/>
        </w:rPr>
        <w:lastRenderedPageBreak/>
        <w:t xml:space="preserve"> Планируемые результаты освоения адаптированной коррекционной логопедической программы</w:t>
      </w:r>
    </w:p>
    <w:p w:rsidR="00CA058A" w:rsidRDefault="007838A6">
      <w:pPr>
        <w:pStyle w:val="a3"/>
        <w:divId w:val="1899048289"/>
      </w:pPr>
      <w:r>
        <w:t xml:space="preserve">Освоение обучающимся коррекционно-развивающей логопедической программы, которая создана на основе ФГОС для детей с ОВЗ, предполагает достижение ими трех видов результатов: </w:t>
      </w:r>
      <w:r>
        <w:rPr>
          <w:i/>
          <w:iCs/>
        </w:rPr>
        <w:t xml:space="preserve">личностных, </w:t>
      </w:r>
      <w:proofErr w:type="spellStart"/>
      <w:r>
        <w:rPr>
          <w:i/>
          <w:iCs/>
        </w:rPr>
        <w:t>метапредметных</w:t>
      </w:r>
      <w:proofErr w:type="spellEnd"/>
      <w:r>
        <w:rPr>
          <w:i/>
          <w:iCs/>
        </w:rPr>
        <w:t xml:space="preserve"> и предметных.</w:t>
      </w:r>
    </w:p>
    <w:p w:rsidR="00CA058A" w:rsidRDefault="007838A6">
      <w:pPr>
        <w:pStyle w:val="a3"/>
        <w:divId w:val="1899048289"/>
      </w:pPr>
      <w:r>
        <w:rPr>
          <w:b/>
          <w:bCs/>
        </w:rPr>
        <w:t>Личностными</w:t>
      </w:r>
      <w:r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CA058A" w:rsidRDefault="007838A6">
      <w:pPr>
        <w:pStyle w:val="a3"/>
        <w:divId w:val="1899048289"/>
      </w:pPr>
      <w:proofErr w:type="spellStart"/>
      <w:proofErr w:type="gramStart"/>
      <w:r>
        <w:rPr>
          <w:b/>
          <w:bCs/>
        </w:rPr>
        <w:t>Метапредметными</w:t>
      </w:r>
      <w:proofErr w:type="spellEnd"/>
      <w:r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</w:t>
      </w:r>
      <w:proofErr w:type="gramEnd"/>
      <w: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7838A6" w:rsidRDefault="007838A6">
      <w:pPr>
        <w:pStyle w:val="a3"/>
        <w:divId w:val="1899048289"/>
      </w:pPr>
      <w:r>
        <w:rPr>
          <w:b/>
          <w:bCs/>
        </w:rPr>
        <w:t>Предметными</w:t>
      </w:r>
      <w:r>
        <w:t xml:space="preserve"> 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CA727F" w:rsidRPr="00003D73" w:rsidRDefault="00CA727F" w:rsidP="00CA727F">
      <w:pPr>
        <w:pStyle w:val="a6"/>
        <w:spacing w:after="0" w:line="240" w:lineRule="auto"/>
        <w:divId w:val="1899048289"/>
        <w:rPr>
          <w:rFonts w:eastAsia="Times New Roman"/>
          <w:sz w:val="24"/>
          <w:szCs w:val="24"/>
        </w:rPr>
      </w:pPr>
      <w:r w:rsidRPr="00003D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03D73">
        <w:rPr>
          <w:rFonts w:ascii="Times New Roman" w:hAnsi="Times New Roman" w:cs="Times New Roman"/>
          <w:sz w:val="24"/>
          <w:szCs w:val="24"/>
        </w:rPr>
        <w:t>адаптированной  коррекционно-развивающей логопедической  программе  для обуча</w:t>
      </w:r>
      <w:r>
        <w:rPr>
          <w:rFonts w:ascii="Times New Roman" w:hAnsi="Times New Roman" w:cs="Times New Roman"/>
          <w:sz w:val="24"/>
          <w:szCs w:val="24"/>
        </w:rPr>
        <w:t>ющихся с ОВЗ,  4</w:t>
      </w:r>
      <w:r>
        <w:rPr>
          <w:rFonts w:ascii="Times New Roman" w:hAnsi="Times New Roman" w:cs="Times New Roman"/>
          <w:sz w:val="24"/>
          <w:szCs w:val="24"/>
        </w:rPr>
        <w:t xml:space="preserve"> класса, варианта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Pr="00003D73">
        <w:rPr>
          <w:rFonts w:ascii="Times New Roman" w:hAnsi="Times New Roman" w:cs="Times New Roman"/>
          <w:sz w:val="24"/>
          <w:szCs w:val="24"/>
        </w:rPr>
        <w:t xml:space="preserve">   в учебном плане отводится 99 часов в год (3 часа в неделю, 33 учебные недели).</w:t>
      </w:r>
    </w:p>
    <w:p w:rsidR="00CA727F" w:rsidRDefault="00CA727F" w:rsidP="00CA727F">
      <w:pPr>
        <w:pStyle w:val="2"/>
        <w:ind w:left="720"/>
        <w:divId w:val="1899048289"/>
      </w:pPr>
    </w:p>
    <w:p w:rsidR="00CA727F" w:rsidRDefault="00CA727F">
      <w:pPr>
        <w:pStyle w:val="a3"/>
        <w:divId w:val="1899048289"/>
      </w:pPr>
    </w:p>
    <w:sectPr w:rsidR="00CA727F">
      <w:pgSz w:w="12240" w:h="15840"/>
      <w:pgMar w:top="1133" w:right="850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CF"/>
    <w:multiLevelType w:val="multilevel"/>
    <w:tmpl w:val="60D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13D5"/>
    <w:multiLevelType w:val="multilevel"/>
    <w:tmpl w:val="0208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84C70"/>
    <w:multiLevelType w:val="multilevel"/>
    <w:tmpl w:val="6F1E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A4E7F"/>
    <w:multiLevelType w:val="multilevel"/>
    <w:tmpl w:val="21F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21EFD"/>
    <w:multiLevelType w:val="multilevel"/>
    <w:tmpl w:val="2F68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73F7D"/>
    <w:multiLevelType w:val="multilevel"/>
    <w:tmpl w:val="A9F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B6813"/>
    <w:multiLevelType w:val="multilevel"/>
    <w:tmpl w:val="FE48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9357C"/>
    <w:multiLevelType w:val="multilevel"/>
    <w:tmpl w:val="03B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60168"/>
    <w:multiLevelType w:val="multilevel"/>
    <w:tmpl w:val="5B1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E429E"/>
    <w:multiLevelType w:val="multilevel"/>
    <w:tmpl w:val="B23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80F83"/>
    <w:multiLevelType w:val="multilevel"/>
    <w:tmpl w:val="A7C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8778D"/>
    <w:multiLevelType w:val="multilevel"/>
    <w:tmpl w:val="3D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75DE7"/>
    <w:multiLevelType w:val="multilevel"/>
    <w:tmpl w:val="64B2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6B3"/>
    <w:multiLevelType w:val="multilevel"/>
    <w:tmpl w:val="0E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37585"/>
    <w:multiLevelType w:val="multilevel"/>
    <w:tmpl w:val="9C9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7B55F3"/>
    <w:multiLevelType w:val="multilevel"/>
    <w:tmpl w:val="270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105C5"/>
    <w:multiLevelType w:val="multilevel"/>
    <w:tmpl w:val="1DF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31286"/>
    <w:multiLevelType w:val="multilevel"/>
    <w:tmpl w:val="BE9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A7084"/>
    <w:multiLevelType w:val="multilevel"/>
    <w:tmpl w:val="B2A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337A8"/>
    <w:multiLevelType w:val="multilevel"/>
    <w:tmpl w:val="E52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F4897"/>
    <w:multiLevelType w:val="multilevel"/>
    <w:tmpl w:val="0C7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8793E"/>
    <w:multiLevelType w:val="multilevel"/>
    <w:tmpl w:val="1B3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65E14"/>
    <w:multiLevelType w:val="multilevel"/>
    <w:tmpl w:val="D81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85112"/>
    <w:multiLevelType w:val="multilevel"/>
    <w:tmpl w:val="A7C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959CB"/>
    <w:multiLevelType w:val="multilevel"/>
    <w:tmpl w:val="197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90B95"/>
    <w:multiLevelType w:val="multilevel"/>
    <w:tmpl w:val="2186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C3312"/>
    <w:multiLevelType w:val="multilevel"/>
    <w:tmpl w:val="E18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92FAF"/>
    <w:multiLevelType w:val="multilevel"/>
    <w:tmpl w:val="104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643FD4"/>
    <w:multiLevelType w:val="multilevel"/>
    <w:tmpl w:val="C206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B378B"/>
    <w:multiLevelType w:val="multilevel"/>
    <w:tmpl w:val="3C2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0"/>
  </w:num>
  <w:num w:numId="5">
    <w:abstractNumId w:val="28"/>
  </w:num>
  <w:num w:numId="6">
    <w:abstractNumId w:val="15"/>
  </w:num>
  <w:num w:numId="7">
    <w:abstractNumId w:val="27"/>
  </w:num>
  <w:num w:numId="8">
    <w:abstractNumId w:val="14"/>
  </w:num>
  <w:num w:numId="9">
    <w:abstractNumId w:val="1"/>
  </w:num>
  <w:num w:numId="10">
    <w:abstractNumId w:val="10"/>
  </w:num>
  <w:num w:numId="11">
    <w:abstractNumId w:val="12"/>
  </w:num>
  <w:num w:numId="12">
    <w:abstractNumId w:val="17"/>
  </w:num>
  <w:num w:numId="13">
    <w:abstractNumId w:val="22"/>
  </w:num>
  <w:num w:numId="14">
    <w:abstractNumId w:val="7"/>
  </w:num>
  <w:num w:numId="15">
    <w:abstractNumId w:val="21"/>
  </w:num>
  <w:num w:numId="16">
    <w:abstractNumId w:val="29"/>
  </w:num>
  <w:num w:numId="17">
    <w:abstractNumId w:val="2"/>
  </w:num>
  <w:num w:numId="18">
    <w:abstractNumId w:val="19"/>
  </w:num>
  <w:num w:numId="19">
    <w:abstractNumId w:val="5"/>
  </w:num>
  <w:num w:numId="20">
    <w:abstractNumId w:val="13"/>
  </w:num>
  <w:num w:numId="21">
    <w:abstractNumId w:val="23"/>
  </w:num>
  <w:num w:numId="22">
    <w:abstractNumId w:val="11"/>
  </w:num>
  <w:num w:numId="23">
    <w:abstractNumId w:val="9"/>
  </w:num>
  <w:num w:numId="24">
    <w:abstractNumId w:val="25"/>
  </w:num>
  <w:num w:numId="25">
    <w:abstractNumId w:val="0"/>
  </w:num>
  <w:num w:numId="26">
    <w:abstractNumId w:val="16"/>
  </w:num>
  <w:num w:numId="27">
    <w:abstractNumId w:val="18"/>
  </w:num>
  <w:num w:numId="28">
    <w:abstractNumId w:val="24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8BA"/>
    <w:rsid w:val="002F38BA"/>
    <w:rsid w:val="005A22C2"/>
    <w:rsid w:val="007838A6"/>
    <w:rsid w:val="00CA058A"/>
    <w:rsid w:val="00C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2023-12-20T07:58:00Z</dcterms:created>
  <dcterms:modified xsi:type="dcterms:W3CDTF">2023-12-20T08:31:00Z</dcterms:modified>
</cp:coreProperties>
</file>